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sz w:val="24"/>
          <w:szCs w:val="24"/>
        </w:rPr>
        <w:t>DEPARTAMENTO GUALEGUAY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sz w:val="24"/>
          <w:szCs w:val="24"/>
        </w:rPr>
        <w:t>El Supremo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b/>
          <w:bCs/>
          <w:color w:val="003300"/>
          <w:sz w:val="24"/>
          <w:szCs w:val="24"/>
        </w:rPr>
        <w:t>EL ARJENTINO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b/>
          <w:bCs/>
          <w:color w:val="003300"/>
          <w:sz w:val="24"/>
          <w:szCs w:val="24"/>
        </w:rPr>
        <w:t>EL AUTONOMISTA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b/>
          <w:bCs/>
          <w:color w:val="003300"/>
          <w:sz w:val="24"/>
          <w:szCs w:val="24"/>
        </w:rPr>
        <w:t>EL AVISADOR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b/>
          <w:bCs/>
          <w:color w:val="003300"/>
          <w:sz w:val="24"/>
          <w:szCs w:val="24"/>
        </w:rPr>
        <w:t>“EL GUALEGUAY”</w:t>
      </w:r>
      <w:r w:rsidRPr="00830F0E">
        <w:rPr>
          <w:rFonts w:ascii="Arial" w:hAnsi="Arial" w:cs="Arial"/>
          <w:b/>
          <w:bCs/>
          <w:sz w:val="24"/>
          <w:szCs w:val="24"/>
        </w:rPr>
        <w:t xml:space="preserve"> (en </w:t>
      </w:r>
      <w:proofErr w:type="spellStart"/>
      <w:r w:rsidRPr="00830F0E">
        <w:rPr>
          <w:rFonts w:ascii="Arial" w:hAnsi="Arial" w:cs="Arial"/>
          <w:b/>
          <w:bCs/>
          <w:sz w:val="24"/>
          <w:szCs w:val="24"/>
        </w:rPr>
        <w:t>planera</w:t>
      </w:r>
      <w:proofErr w:type="spellEnd"/>
      <w:r w:rsidRPr="00830F0E">
        <w:rPr>
          <w:rFonts w:ascii="Arial" w:hAnsi="Arial" w:cs="Arial"/>
          <w:b/>
          <w:bCs/>
          <w:sz w:val="24"/>
          <w:szCs w:val="24"/>
        </w:rPr>
        <w:t>)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b/>
          <w:bCs/>
          <w:color w:val="003300"/>
          <w:sz w:val="24"/>
          <w:szCs w:val="24"/>
        </w:rPr>
        <w:t>EL NACIONALISTA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EL PORVENIR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EL PUEBLO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EL TRIBUNO ENTRERRIANO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JUSTICIA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LA MAÑANA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LA NUEVA ERA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LA UNIÓN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TRIBUNA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hAnsi="Arial" w:cs="Arial"/>
          <w:b/>
          <w:bCs/>
          <w:color w:val="003300"/>
          <w:sz w:val="24"/>
          <w:szCs w:val="24"/>
        </w:rPr>
        <w:t>EL DEBATE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  <w:r w:rsidRPr="00830F0E">
        <w:rPr>
          <w:rFonts w:ascii="Arial" w:eastAsia="Arial Unicode MS" w:hAnsi="Arial" w:cs="Arial"/>
          <w:b/>
          <w:bCs/>
          <w:color w:val="003300"/>
          <w:sz w:val="24"/>
          <w:szCs w:val="24"/>
        </w:rPr>
        <w:t>LA MAÑANA</w:t>
      </w:r>
    </w:p>
    <w:p w:rsidR="00830F0E" w:rsidRPr="00830F0E" w:rsidRDefault="00830F0E" w:rsidP="00830F0E">
      <w:pPr>
        <w:spacing w:line="360" w:lineRule="auto"/>
        <w:rPr>
          <w:rFonts w:ascii="Arial" w:hAnsi="Arial" w:cs="Arial"/>
          <w:sz w:val="24"/>
          <w:szCs w:val="24"/>
        </w:rPr>
      </w:pPr>
    </w:p>
    <w:p w:rsidR="00830F0E" w:rsidRDefault="00830F0E"/>
    <w:p w:rsidR="00830F0E" w:rsidRDefault="00830F0E"/>
    <w:p w:rsidR="00830F0E" w:rsidRDefault="00830F0E"/>
    <w:p w:rsidR="00830F0E" w:rsidRDefault="00830F0E"/>
    <w:p w:rsidR="00830F0E" w:rsidRDefault="00830F0E"/>
    <w:p w:rsidR="00830F0E" w:rsidRDefault="00830F0E"/>
    <w:tbl>
      <w:tblPr>
        <w:tblpPr w:leftFromText="141" w:rightFromText="141" w:vertAnchor="page" w:horzAnchor="margin" w:tblpY="950"/>
        <w:tblW w:w="9500" w:type="dxa"/>
        <w:tblCellMar>
          <w:left w:w="0" w:type="dxa"/>
          <w:right w:w="0" w:type="dxa"/>
        </w:tblCellMar>
        <w:tblLook w:val="0000"/>
      </w:tblPr>
      <w:tblGrid>
        <w:gridCol w:w="560"/>
        <w:gridCol w:w="1427"/>
        <w:gridCol w:w="721"/>
        <w:gridCol w:w="6792"/>
      </w:tblGrid>
      <w:tr w:rsidR="00F872DF" w:rsidTr="00F872DF">
        <w:trPr>
          <w:trHeight w:val="78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2DF" w:rsidRDefault="00F872DF" w:rsidP="00F872D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 “El Supremo”</w:t>
            </w:r>
            <w:r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hAnsi="Arial" w:cs="Arial"/>
                <w:sz w:val="28"/>
                <w:szCs w:val="56"/>
              </w:rPr>
              <w:t>Caja N° 8</w:t>
            </w:r>
          </w:p>
        </w:tc>
      </w:tr>
      <w:tr w:rsidR="00F872DF" w:rsidTr="00F872DF">
        <w:trPr>
          <w:trHeight w:val="34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72DF" w:rsidRDefault="00F872DF" w:rsidP="00F872DF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Diario fundado en Gualeguay. Directores: Roberto Ariel Martínez y Miguel Ángel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Neffa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Matutino. 1984: Dir.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Migel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Neffa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872DF" w:rsidRDefault="00F872DF" w:rsidP="00F872D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7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872DF" w:rsidRDefault="00F872DF" w:rsidP="00F872DF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1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F872DF" w:rsidRDefault="00F872DF" w:rsidP="00F872DF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872DF" w:rsidRDefault="00F872DF" w:rsidP="00F872D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5, 14, 18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6, 15, 25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11, 30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4, 19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15, 16, 17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12, 13, 15, 16, 19, 23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21, 24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26, 27, 28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1, 9, 29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Septiembre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Junio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24, 25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27, 28, 29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F872DF" w:rsidTr="00F872DF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F872DF" w:rsidTr="00830F0E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Abril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F872DF" w:rsidTr="00830F0E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Mayo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2DF" w:rsidRDefault="00F872DF" w:rsidP="00F872DF">
            <w:pPr>
              <w:jc w:val="center"/>
              <w:rPr>
                <w:szCs w:val="2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F872DF">
            <w:pPr>
              <w:rPr>
                <w:szCs w:val="20"/>
              </w:rPr>
            </w:pPr>
            <w:r>
              <w:rPr>
                <w:szCs w:val="20"/>
              </w:rPr>
              <w:t>27, 29|</w:t>
            </w:r>
          </w:p>
        </w:tc>
      </w:tr>
    </w:tbl>
    <w:p w:rsidR="00F872DF" w:rsidRDefault="00F872DF" w:rsidP="00F872DF">
      <w:pPr>
        <w:tabs>
          <w:tab w:val="left" w:pos="555"/>
          <w:tab w:val="left" w:pos="1980"/>
          <w:tab w:val="left" w:pos="2700"/>
          <w:tab w:val="left" w:pos="9485"/>
        </w:tabs>
        <w:ind w:left="-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F872DF" w:rsidRDefault="00F872DF" w:rsidP="00F872DF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</w:p>
        </w:tc>
      </w:tr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“</w:t>
            </w:r>
            <w:bookmarkStart w:id="0" w:name="arjentino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EL ARJENTINO</w:t>
            </w:r>
            <w:bookmarkEnd w:id="0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Gualeguay, en 1874. Bisemanario. 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5(2)</w:t>
            </w:r>
          </w:p>
        </w:tc>
      </w:tr>
    </w:tbl>
    <w:p w:rsidR="00F872DF" w:rsidRDefault="00F872DF" w:rsidP="00F872DF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1" w:name="AUTONOMISTA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AUTONOMISTA</w:t>
            </w:r>
            <w:bookmarkEnd w:id="1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Gualeguay,   en 1904 (Circuló hasta 1912). Dir. Luis G.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Agusti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 -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Redact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. Eusebio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Caraballo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 Moreno. Bisemanario  – Partido Autonomista Nacional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21-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5, 26</w:t>
            </w:r>
          </w:p>
        </w:tc>
      </w:tr>
    </w:tbl>
    <w:p w:rsidR="00F872DF" w:rsidRDefault="00F872DF" w:rsidP="00F872DF">
      <w:pPr>
        <w:tabs>
          <w:tab w:val="left" w:pos="720"/>
          <w:tab w:val="left" w:pos="2520"/>
          <w:tab w:val="left" w:pos="3420"/>
          <w:tab w:val="left" w:pos="9540"/>
        </w:tabs>
        <w:ind w:left="-15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“</w:t>
            </w:r>
            <w:bookmarkStart w:id="2" w:name="avisador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EL AVISADOR</w:t>
            </w:r>
            <w:bookmarkEnd w:id="2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435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Fundado en Gualeguay, en 1877 (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). Regente: Delfín Rizo Patrón. 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 – N° 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</w:t>
            </w:r>
          </w:p>
        </w:tc>
      </w:tr>
    </w:tbl>
    <w:p w:rsidR="00F872DF" w:rsidRDefault="00F872DF" w:rsidP="00F872DF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3" w:name="GUALEGUAY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GUALEGUAY</w:t>
            </w:r>
            <w:bookmarkEnd w:id="3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(en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Fundado en Gualeguay, en 1863 (</w:t>
            </w:r>
            <w:proofErr w:type="gramStart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>). Bisemanario. Editor: Pastor González. 1865: Dir. Juan Cruz Medina.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30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 – 9 – 16 (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encapslados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: en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 (incompleto)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“</w:t>
            </w:r>
            <w:bookmarkStart w:id="4" w:name="nacionalista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EL NACIONALISTA</w:t>
            </w:r>
            <w:bookmarkEnd w:id="4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Gualeguay. Bisemanario. Regente: José S. Correa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Santiago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Resenwald</w:t>
            </w:r>
            <w:proofErr w:type="spellEnd"/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13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25</w:t>
            </w:r>
          </w:p>
        </w:tc>
      </w:tr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5" w:name="porvenir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EL PORVENIR</w:t>
            </w:r>
            <w:bookmarkEnd w:id="5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Gualeguay, 1877. Bisemanario. 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23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PUEBLO”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Gualeguay. Bisemanario. Dir. Ricardo Salas. Redactor: José Antonio Broches 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1871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10 (en mal estado)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11 (encapsulado: en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6" w:name="tribuno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EL TRIBUNO ENTRERRIANO</w:t>
            </w:r>
            <w:bookmarkEnd w:id="6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Gualeguay, .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Bisemanario. Director: Inocencio Larrosa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27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</w:t>
            </w:r>
            <w:bookmarkStart w:id="7" w:name="justicia2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JUSTICIA</w:t>
            </w:r>
            <w:bookmarkEnd w:id="7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Gualeguay, el 6/5/1915.  Dir. J. Costa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Comesaña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Esteban Cúneo.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5 – 22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XXVI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MAÑANA”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Gualeguay, en 1933. Dir. Antonio D. Arena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6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lastRenderedPageBreak/>
              <w:t>“LA NUEVA ERA”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Gualeguay, EN 1870. Redactor: Segundo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Gianello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Bisemanario.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Jordanista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</w:t>
            </w:r>
          </w:p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(Donación de Clotilde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Gianello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de Suárez)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 – 29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“LA </w:t>
            </w:r>
            <w:bookmarkStart w:id="8" w:name="UN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UNIÓN</w:t>
            </w:r>
            <w:bookmarkEnd w:id="8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Gualeguay, en 1875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). Bisemanario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24 (encapsulado: en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14 (2) (encapsulado: en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pgNum/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lañera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UNIÓN”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Gualeguay, en 1878. Bisemanario. 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Fortunato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Valiero</w:t>
            </w:r>
            <w:proofErr w:type="spellEnd"/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1878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8, 15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UNIÓN”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Gualeguay, en 1893 (</w:t>
            </w:r>
            <w:proofErr w:type="gram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¿</w:t>
            </w:r>
            <w:proofErr w:type="gram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).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Trisemanario</w:t>
            </w:r>
            <w:proofErr w:type="spellEnd"/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1893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Noviembre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29, s/f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Diciembre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1, 4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  <w:rPr>
          <w:lang w:val="en-US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“TRIBUNA”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Gualeguay, en 1902. Bisemanario. Dir. Gregorio A. Villanueva –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Adm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. Ignacio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Filippini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Adhiere al P. A. N.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20</w:t>
            </w:r>
          </w:p>
        </w:tc>
      </w:tr>
    </w:tbl>
    <w:p w:rsidR="00F872DF" w:rsidRDefault="00F872DF" w:rsidP="00F872DF">
      <w:pPr>
        <w:tabs>
          <w:tab w:val="left" w:pos="1596"/>
          <w:tab w:val="left" w:pos="2100"/>
        </w:tabs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 xml:space="preserve">“EL </w:t>
            </w:r>
            <w:bookmarkStart w:id="9" w:name="DEBATE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DEBATE</w:t>
            </w:r>
            <w:bookmarkEnd w:id="9"/>
            <w:r>
              <w:rPr>
                <w:rFonts w:ascii="Book Antiqua" w:hAnsi="Book Antiqua"/>
                <w:b/>
                <w:bCs/>
                <w:color w:val="003300"/>
                <w:sz w:val="48"/>
                <w:szCs w:val="48"/>
              </w:rPr>
              <w:t>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  <w:lang w:val="en-US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800000"/>
              </w:rPr>
              <w:t xml:space="preserve">Fundado en Gualeguay, el 12/11/1901. Vespertino. Fundador: Jacinto J. Álvarez. Dir. Laureano Anaya – Celestino I. Marcó – Antonio D. Arena – Carlos Carrera – Adán E. Carbone – Ulises Marcó – Benigno Sánchez.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  <w:color w:val="800000"/>
                <w:lang w:val="en-US"/>
              </w:rPr>
              <w:t>Adh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  <w:color w:val="800000"/>
                <w:lang w:val="en-US"/>
              </w:rPr>
              <w:t>. U. C. R.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XLIII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15</w:t>
            </w:r>
          </w:p>
        </w:tc>
      </w:tr>
    </w:tbl>
    <w:p w:rsidR="00F872DF" w:rsidRDefault="00F872DF" w:rsidP="00F872DF">
      <w:r>
        <w:rPr>
          <w:szCs w:val="20"/>
        </w:rPr>
        <w:tab/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F872DF" w:rsidTr="00B24A33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“LA MAÑANA”</w:t>
            </w:r>
          </w:p>
        </w:tc>
      </w:tr>
      <w:tr w:rsidR="00F872DF" w:rsidTr="00B24A33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Gualeguay, en 1933. Dir. Antonio D. Arena</w:t>
            </w:r>
          </w:p>
        </w:tc>
      </w:tr>
      <w:tr w:rsidR="00F872DF" w:rsidTr="00B24A33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F872DF" w:rsidRDefault="00F872DF" w:rsidP="00B24A33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F872DF" w:rsidTr="00B24A33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F872DF" w:rsidRDefault="00F872DF" w:rsidP="00B24A33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</w:tr>
    </w:tbl>
    <w:p w:rsidR="008C649B" w:rsidRDefault="008C649B"/>
    <w:sectPr w:rsidR="008C649B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F872DF"/>
    <w:rsid w:val="0068534F"/>
    <w:rsid w:val="00830F0E"/>
    <w:rsid w:val="008C649B"/>
    <w:rsid w:val="00954C94"/>
    <w:rsid w:val="00BF1458"/>
    <w:rsid w:val="00F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DF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F87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nhideWhenUsed/>
    <w:qFormat/>
    <w:rsid w:val="00F872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7Car">
    <w:name w:val="Título 7 Car"/>
    <w:basedOn w:val="Fuentedeprrafopredeter"/>
    <w:link w:val="Ttulo7"/>
    <w:rsid w:val="00F872DF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3Car">
    <w:name w:val="Título 3 Car"/>
    <w:basedOn w:val="Fuentedeprrafopredeter"/>
    <w:link w:val="Ttulo3"/>
    <w:rsid w:val="00F872DF"/>
    <w:rPr>
      <w:rFonts w:asciiTheme="majorHAnsi" w:eastAsiaTheme="majorEastAsia" w:hAnsiTheme="majorHAnsi" w:cstheme="majorBidi"/>
      <w:b/>
      <w:bCs/>
      <w:color w:val="4F81BD" w:themeColor="accent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2018-05-23T11:32:00Z</dcterms:created>
  <dcterms:modified xsi:type="dcterms:W3CDTF">2018-05-23T13:17:00Z</dcterms:modified>
</cp:coreProperties>
</file>