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960BF" w:rsidRDefault="00C401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center"/>
        <w:rPr>
          <w:rFonts w:ascii="Century Gothic" w:eastAsia="Century Gothic" w:hAnsi="Century Gothic" w:cs="Century Gothic"/>
          <w:b/>
          <w:u w:val="single"/>
        </w:rPr>
      </w:pPr>
      <w:r>
        <w:rPr>
          <w:rFonts w:ascii="Century Gothic" w:eastAsia="Century Gothic" w:hAnsi="Century Gothic" w:cs="Century Gothic"/>
          <w:b/>
          <w:u w:val="single"/>
        </w:rPr>
        <w:t>ACTA Nº 2</w:t>
      </w:r>
    </w:p>
    <w:p w14:paraId="00000002" w14:textId="77777777" w:rsidR="000960BF" w:rsidRDefault="00096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both"/>
        <w:rPr>
          <w:rFonts w:ascii="Century Gothic" w:eastAsia="Century Gothic" w:hAnsi="Century Gothic" w:cs="Century Gothic"/>
        </w:rPr>
      </w:pPr>
    </w:p>
    <w:p w14:paraId="00000003" w14:textId="77777777" w:rsidR="000960BF" w:rsidRDefault="00C401D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88" w:lineRule="auto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 </w:t>
      </w:r>
    </w:p>
    <w:p w14:paraId="00000004" w14:textId="77777777" w:rsidR="000960BF" w:rsidRDefault="00C401D0">
      <w:pPr>
        <w:pBdr>
          <w:top w:val="nil"/>
          <w:left w:val="nil"/>
          <w:bottom w:val="nil"/>
          <w:right w:val="nil"/>
          <w:between w:val="nil"/>
        </w:pBdr>
        <w:shd w:val="clear" w:color="auto" w:fill="FCFCFC"/>
        <w:spacing w:before="240" w:after="240" w:line="240" w:lineRule="auto"/>
        <w:ind w:left="0" w:hanging="2"/>
        <w:jc w:val="both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>En el día de la fecha, jueves 15 de Junio de 2023, siendo las 13 horas, se constituye y da comienzo la sesión convocada previamente por el Sr. Presidente del Jurado, a los fines de tratar el siguiente orden del día: 1-) Informe de los concursos en trámite.</w:t>
      </w:r>
      <w:r>
        <w:rPr>
          <w:rFonts w:ascii="Century Gothic" w:eastAsia="Century Gothic" w:hAnsi="Century Gothic" w:cs="Century Gothic"/>
          <w:color w:val="000000"/>
        </w:rPr>
        <w:t xml:space="preserve"> 2-) Planteo de los organismos en donde se concursan los cargos, respecto de la disponibilidad del material de consulta, en concordancia con el art. N°2 de la resolución N°1 del Jurado de Concurso. 3) Designación del Jurado, a los efectos del art. N° 16 de</w:t>
      </w:r>
      <w:r>
        <w:rPr>
          <w:rFonts w:ascii="Century Gothic" w:eastAsia="Century Gothic" w:hAnsi="Century Gothic" w:cs="Century Gothic"/>
          <w:color w:val="000000"/>
        </w:rPr>
        <w:t xml:space="preserve">l Anexo I, del Decreto 814/23 GOB, reglamentario de la Ley 10.436. Participan en forma remota a través del sistema </w:t>
      </w:r>
      <w:proofErr w:type="spellStart"/>
      <w:r>
        <w:rPr>
          <w:rFonts w:ascii="Century Gothic" w:eastAsia="Century Gothic" w:hAnsi="Century Gothic" w:cs="Century Gothic"/>
          <w:color w:val="000000"/>
        </w:rPr>
        <w:t>Meet</w:t>
      </w:r>
      <w:proofErr w:type="spellEnd"/>
      <w:r>
        <w:rPr>
          <w:rFonts w:ascii="Century Gothic" w:eastAsia="Century Gothic" w:hAnsi="Century Gothic" w:cs="Century Gothic"/>
          <w:color w:val="000000"/>
        </w:rPr>
        <w:t>, el Sr. Presidente Miguel Ángel ARRÚA GOBO, los Jurados Leonor Evangelina WINDERHOLLER, Luis Miguel MARQUEZ, María de Dios MILOCCO, Juan</w:t>
      </w:r>
      <w:r>
        <w:rPr>
          <w:rFonts w:ascii="Century Gothic" w:eastAsia="Century Gothic" w:hAnsi="Century Gothic" w:cs="Century Gothic"/>
          <w:color w:val="000000"/>
        </w:rPr>
        <w:t xml:space="preserve"> Ramón KAMLOFSKY</w:t>
      </w:r>
      <w:r>
        <w:rPr>
          <w:rFonts w:ascii="Century Gothic" w:eastAsia="Century Gothic" w:hAnsi="Century Gothic" w:cs="Century Gothic"/>
        </w:rPr>
        <w:t xml:space="preserve"> y</w:t>
      </w:r>
      <w:r>
        <w:rPr>
          <w:rFonts w:ascii="Century Gothic" w:eastAsia="Century Gothic" w:hAnsi="Century Gothic" w:cs="Century Gothic"/>
          <w:color w:val="000000"/>
        </w:rPr>
        <w:t xml:space="preserve"> Exequiel Ricardo SALVADOR, asistidos por el Coordinador General de Gestión Administrativa del Consejo de la Magistratura de Entre Ríos, Lic. Maximiliano RAMOS MUZIO; </w:t>
      </w:r>
      <w:proofErr w:type="gramStart"/>
      <w:r>
        <w:rPr>
          <w:rFonts w:ascii="Century Gothic" w:eastAsia="Century Gothic" w:hAnsi="Century Gothic" w:cs="Century Gothic"/>
          <w:color w:val="000000"/>
        </w:rPr>
        <w:t>quienes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recibieron con la debida antelación un correo electrónico con e</w:t>
      </w:r>
      <w:r>
        <w:rPr>
          <w:rFonts w:ascii="Century Gothic" w:eastAsia="Century Gothic" w:hAnsi="Century Gothic" w:cs="Century Gothic"/>
          <w:color w:val="000000"/>
        </w:rPr>
        <w:t xml:space="preserve">l link de acceso a la reunión y sus instrucciones. El Sr. Presidente, expresa que la reunión se realiza a distancia a través del empleo de medios telemáticos en forma remota (videoconferencia simultánea), modalidad admitida en el artículo N° 14 del citado </w:t>
      </w:r>
      <w:r>
        <w:rPr>
          <w:rFonts w:ascii="Century Gothic" w:eastAsia="Century Gothic" w:hAnsi="Century Gothic" w:cs="Century Gothic"/>
          <w:color w:val="000000"/>
        </w:rPr>
        <w:t>Anexo. Agrega que la reunión se transcribirá al Libro de Actas correspondiente y será suscripta por el Sr. Presidente y los jurados presentes, mientras que el respaldo en soporte digital, será suscripto por los jurados que posean firma digital o electrónic</w:t>
      </w:r>
      <w:r>
        <w:rPr>
          <w:rFonts w:ascii="Century Gothic" w:eastAsia="Century Gothic" w:hAnsi="Century Gothic" w:cs="Century Gothic"/>
          <w:color w:val="000000"/>
        </w:rPr>
        <w:t>a. Se da inicio a los temas a tratar según el orden del día y con respecto al punto 1-) el Sr. Presidente informa que, a la fecha, restan tres días hábiles para la presentación de inscripciones a los distintos concursos, habiéndose presentado, al cierre de</w:t>
      </w:r>
      <w:r>
        <w:rPr>
          <w:rFonts w:ascii="Century Gothic" w:eastAsia="Century Gothic" w:hAnsi="Century Gothic" w:cs="Century Gothic"/>
          <w:color w:val="000000"/>
        </w:rPr>
        <w:t xml:space="preserve"> la jornada de hoy, un total de </w:t>
      </w:r>
      <w:r>
        <w:rPr>
          <w:rFonts w:ascii="Century Gothic" w:eastAsia="Century Gothic" w:hAnsi="Century Gothic" w:cs="Century Gothic"/>
        </w:rPr>
        <w:t xml:space="preserve">3 </w:t>
      </w:r>
      <w:r>
        <w:rPr>
          <w:rFonts w:ascii="Century Gothic" w:eastAsia="Century Gothic" w:hAnsi="Century Gothic" w:cs="Century Gothic"/>
          <w:color w:val="000000"/>
        </w:rPr>
        <w:t>postulantes. Por lo demás, el proceso de inscripción transcurre con absoluta normalidad, no registrándose ninguna problemática en la que sea necesario tomar intervención. Respecto del punto 2</w:t>
      </w:r>
      <w:proofErr w:type="gramStart"/>
      <w:r>
        <w:rPr>
          <w:rFonts w:ascii="Century Gothic" w:eastAsia="Century Gothic" w:hAnsi="Century Gothic" w:cs="Century Gothic"/>
          <w:color w:val="000000"/>
        </w:rPr>
        <w:t>-)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, se acuerda por unanimidad, </w:t>
      </w:r>
      <w:r>
        <w:rPr>
          <w:rFonts w:ascii="Century Gothic" w:eastAsia="Century Gothic" w:hAnsi="Century Gothic" w:cs="Century Gothic"/>
          <w:color w:val="000000"/>
        </w:rPr>
        <w:t>t</w:t>
      </w:r>
      <w:r>
        <w:rPr>
          <w:rFonts w:ascii="Century Gothic" w:eastAsia="Century Gothic" w:hAnsi="Century Gothic" w:cs="Century Gothic"/>
        </w:rPr>
        <w:t>omar como fecha de corte para la normativa a tener en consideración para la elaboración del caso materia de examen, aquella que marca el inicio del período de inscripción a los concursos, esto es 31/05/2023. Finalmente, en atención al punto 3), se designa</w:t>
      </w:r>
      <w:r>
        <w:rPr>
          <w:rFonts w:ascii="Century Gothic" w:eastAsia="Century Gothic" w:hAnsi="Century Gothic" w:cs="Century Gothic"/>
        </w:rPr>
        <w:t xml:space="preserve"> para la certificación de la resolución, al Cr. KAMLOFSKY. De esta manera, y no siendo para más, se levanta la sesión siendo las 14 horas.- </w:t>
      </w:r>
    </w:p>
    <w:p w14:paraId="00000005" w14:textId="77777777" w:rsidR="000960BF" w:rsidRDefault="000960BF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0000006" w14:textId="77777777" w:rsidR="000960BF" w:rsidRDefault="000960BF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0000000A" w14:textId="77777777" w:rsidR="000960BF" w:rsidRDefault="000960BF" w:rsidP="005377D3">
      <w:pPr>
        <w:ind w:leftChars="0" w:left="0" w:firstLineChars="0" w:firstLine="0"/>
        <w:jc w:val="both"/>
      </w:pPr>
      <w:bookmarkStart w:id="1" w:name="_GoBack"/>
      <w:bookmarkEnd w:id="1"/>
    </w:p>
    <w:sectPr w:rsidR="000960BF">
      <w:footerReference w:type="default" r:id="rId7"/>
      <w:pgSz w:w="11907" w:h="16839"/>
      <w:pgMar w:top="2835" w:right="1418" w:bottom="1276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93E5C" w14:textId="77777777" w:rsidR="00C401D0" w:rsidRDefault="00C401D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4C81C9" w14:textId="77777777" w:rsidR="00C401D0" w:rsidRDefault="00C401D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B" w14:textId="77777777" w:rsidR="000960BF" w:rsidRDefault="00096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0C" w14:textId="77777777" w:rsidR="000960BF" w:rsidRDefault="000960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C852F" w14:textId="77777777" w:rsidR="00C401D0" w:rsidRDefault="00C401D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F6F896D" w14:textId="77777777" w:rsidR="00C401D0" w:rsidRDefault="00C401D0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BF"/>
    <w:rsid w:val="000960BF"/>
    <w:rsid w:val="005377D3"/>
    <w:rsid w:val="00C4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141D056-6368-4508-ACB6-41310BB8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21B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28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UUJIdTQxJcGbZCdJkVpjPeWSw==">CgMxLjAyCGguZ2pkZ3hzOAByITEzMk1MVHlUNm1WbWRjQWJENnZmc1JmTHVpN1pSaF9HUQ==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2023-05-04T11:33:00Z</dcterms:created>
  <dcterms:modified xsi:type="dcterms:W3CDTF">2023-06-16T15:24:00Z</dcterms:modified>
</cp:coreProperties>
</file>